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500BED" w:rsidP="005D628A">
      <w:pPr>
        <w:spacing w:after="0" w:line="480" w:lineRule="auto"/>
        <w:jc w:val="center"/>
        <w:rPr>
          <w:rFonts w:ascii="Times New Roman" w:hAnsi="Times New Roman" w:cs="Times New Roman"/>
          <w:b/>
          <w:sz w:val="24"/>
          <w:szCs w:val="24"/>
        </w:rPr>
      </w:pPr>
    </w:p>
    <w:p w:rsidR="00500BED" w:rsidP="005D628A">
      <w:pPr>
        <w:spacing w:after="0" w:line="480" w:lineRule="auto"/>
        <w:jc w:val="center"/>
        <w:rPr>
          <w:rFonts w:ascii="Times New Roman" w:hAnsi="Times New Roman" w:cs="Times New Roman"/>
          <w:b/>
          <w:sz w:val="24"/>
          <w:szCs w:val="24"/>
        </w:rPr>
      </w:pPr>
    </w:p>
    <w:p w:rsidR="00500BED" w:rsidP="005D628A">
      <w:pPr>
        <w:spacing w:after="0" w:line="480" w:lineRule="auto"/>
        <w:jc w:val="center"/>
        <w:rPr>
          <w:rFonts w:ascii="Times New Roman" w:hAnsi="Times New Roman" w:cs="Times New Roman"/>
          <w:b/>
          <w:sz w:val="24"/>
          <w:szCs w:val="24"/>
        </w:rPr>
      </w:pPr>
    </w:p>
    <w:p w:rsidR="00500BED" w:rsidP="005D628A">
      <w:pPr>
        <w:spacing w:after="0" w:line="480" w:lineRule="auto"/>
        <w:jc w:val="center"/>
        <w:rPr>
          <w:rFonts w:ascii="Times New Roman" w:hAnsi="Times New Roman" w:cs="Times New Roman"/>
          <w:b/>
          <w:sz w:val="24"/>
          <w:szCs w:val="24"/>
        </w:rPr>
      </w:pPr>
    </w:p>
    <w:p w:rsidR="00500BED" w:rsidP="005D628A">
      <w:pPr>
        <w:spacing w:after="0" w:line="480" w:lineRule="auto"/>
        <w:jc w:val="center"/>
        <w:rPr>
          <w:rFonts w:ascii="Times New Roman" w:hAnsi="Times New Roman" w:cs="Times New Roman"/>
          <w:b/>
          <w:sz w:val="24"/>
          <w:szCs w:val="24"/>
        </w:rPr>
      </w:pPr>
    </w:p>
    <w:p w:rsidR="00500BED" w:rsidP="005D628A">
      <w:pPr>
        <w:spacing w:after="0" w:line="480" w:lineRule="auto"/>
        <w:jc w:val="center"/>
        <w:rPr>
          <w:rFonts w:ascii="Times New Roman" w:hAnsi="Times New Roman" w:cs="Times New Roman"/>
          <w:b/>
          <w:sz w:val="24"/>
          <w:szCs w:val="24"/>
        </w:rPr>
      </w:pPr>
    </w:p>
    <w:p w:rsidR="00500BED" w:rsidRPr="00500BED" w:rsidP="00500BED">
      <w:pPr>
        <w:spacing w:after="0" w:line="480" w:lineRule="auto"/>
        <w:jc w:val="center"/>
        <w:rPr>
          <w:rFonts w:ascii="Times New Roman" w:hAnsi="Times New Roman" w:cs="Times New Roman"/>
          <w:b/>
          <w:sz w:val="24"/>
          <w:szCs w:val="24"/>
        </w:rPr>
      </w:pPr>
      <w:r w:rsidRPr="00500BED">
        <w:rPr>
          <w:rFonts w:ascii="Times New Roman" w:hAnsi="Times New Roman" w:cs="Times New Roman"/>
          <w:b/>
          <w:sz w:val="24"/>
          <w:szCs w:val="24"/>
        </w:rPr>
        <w:t>Case Analysis of Riser v. QEP Energy</w:t>
      </w:r>
    </w:p>
    <w:p w:rsidR="00500BED" w:rsidP="005D628A">
      <w:pPr>
        <w:spacing w:after="0" w:line="480" w:lineRule="auto"/>
        <w:jc w:val="center"/>
        <w:rPr>
          <w:rFonts w:ascii="Times New Roman" w:hAnsi="Times New Roman" w:cs="Times New Roman"/>
          <w:b/>
          <w:sz w:val="24"/>
          <w:szCs w:val="24"/>
        </w:rPr>
      </w:pPr>
    </w:p>
    <w:p w:rsidR="00500BED" w:rsidRPr="00500BED" w:rsidP="005D628A">
      <w:pPr>
        <w:spacing w:after="0" w:line="480" w:lineRule="auto"/>
        <w:jc w:val="center"/>
        <w:rPr>
          <w:rFonts w:ascii="Times New Roman" w:hAnsi="Times New Roman" w:cs="Times New Roman"/>
          <w:sz w:val="24"/>
          <w:szCs w:val="24"/>
        </w:rPr>
      </w:pPr>
      <w:r w:rsidRPr="00500BED">
        <w:rPr>
          <w:rFonts w:ascii="Times New Roman" w:hAnsi="Times New Roman" w:cs="Times New Roman"/>
          <w:sz w:val="24"/>
          <w:szCs w:val="24"/>
        </w:rPr>
        <w:t>Name:</w:t>
      </w:r>
    </w:p>
    <w:p w:rsidR="00500BED" w:rsidRPr="00500BED" w:rsidP="005D628A">
      <w:pPr>
        <w:spacing w:after="0" w:line="480" w:lineRule="auto"/>
        <w:jc w:val="center"/>
        <w:rPr>
          <w:rFonts w:ascii="Times New Roman" w:hAnsi="Times New Roman" w:cs="Times New Roman"/>
          <w:sz w:val="24"/>
          <w:szCs w:val="24"/>
        </w:rPr>
      </w:pPr>
      <w:r w:rsidRPr="00500BED">
        <w:rPr>
          <w:rFonts w:ascii="Times New Roman" w:hAnsi="Times New Roman" w:cs="Times New Roman"/>
          <w:sz w:val="24"/>
          <w:szCs w:val="24"/>
        </w:rPr>
        <w:t>Institution:</w:t>
      </w:r>
    </w:p>
    <w:p w:rsidR="00500BED" w:rsidRPr="00500BED" w:rsidP="005D628A">
      <w:pPr>
        <w:spacing w:after="0" w:line="480" w:lineRule="auto"/>
        <w:jc w:val="center"/>
        <w:rPr>
          <w:rFonts w:ascii="Times New Roman" w:hAnsi="Times New Roman" w:cs="Times New Roman"/>
          <w:sz w:val="24"/>
          <w:szCs w:val="24"/>
        </w:rPr>
      </w:pPr>
      <w:r w:rsidRPr="00500BED">
        <w:rPr>
          <w:rFonts w:ascii="Times New Roman" w:hAnsi="Times New Roman" w:cs="Times New Roman"/>
          <w:sz w:val="24"/>
          <w:szCs w:val="24"/>
        </w:rPr>
        <w:t>Course:</w:t>
      </w:r>
    </w:p>
    <w:p w:rsidR="00500BED" w:rsidRPr="00500BED" w:rsidP="005D628A">
      <w:pPr>
        <w:spacing w:after="0" w:line="480" w:lineRule="auto"/>
        <w:jc w:val="center"/>
        <w:rPr>
          <w:rFonts w:ascii="Times New Roman" w:hAnsi="Times New Roman" w:cs="Times New Roman"/>
          <w:sz w:val="24"/>
          <w:szCs w:val="24"/>
        </w:rPr>
      </w:pPr>
      <w:r w:rsidRPr="00500BED">
        <w:rPr>
          <w:rFonts w:ascii="Times New Roman" w:hAnsi="Times New Roman" w:cs="Times New Roman"/>
          <w:sz w:val="24"/>
          <w:szCs w:val="24"/>
        </w:rPr>
        <w:t>Instructor:</w:t>
      </w:r>
    </w:p>
    <w:p w:rsidR="00500BED" w:rsidP="005D628A">
      <w:pPr>
        <w:spacing w:after="0" w:line="480" w:lineRule="auto"/>
        <w:jc w:val="center"/>
        <w:rPr>
          <w:rFonts w:ascii="Times New Roman" w:hAnsi="Times New Roman" w:cs="Times New Roman"/>
          <w:sz w:val="24"/>
          <w:szCs w:val="24"/>
        </w:rPr>
      </w:pPr>
      <w:r w:rsidRPr="00500BED">
        <w:rPr>
          <w:rFonts w:ascii="Times New Roman" w:hAnsi="Times New Roman" w:cs="Times New Roman"/>
          <w:sz w:val="24"/>
          <w:szCs w:val="24"/>
        </w:rPr>
        <w:t>Date:</w:t>
      </w:r>
    </w:p>
    <w:p w:rsidR="00500BED" w:rsidP="005D628A">
      <w:pPr>
        <w:spacing w:after="0" w:line="480" w:lineRule="auto"/>
        <w:jc w:val="center"/>
        <w:rPr>
          <w:rFonts w:ascii="Times New Roman" w:hAnsi="Times New Roman" w:cs="Times New Roman"/>
          <w:b/>
          <w:sz w:val="24"/>
          <w:szCs w:val="24"/>
        </w:rPr>
      </w:pPr>
    </w:p>
    <w:p w:rsidR="00500BED" w:rsidP="005D628A">
      <w:pPr>
        <w:spacing w:after="0" w:line="480" w:lineRule="auto"/>
        <w:jc w:val="center"/>
        <w:rPr>
          <w:rFonts w:ascii="Times New Roman" w:hAnsi="Times New Roman" w:cs="Times New Roman"/>
          <w:b/>
          <w:sz w:val="24"/>
          <w:szCs w:val="24"/>
        </w:rPr>
      </w:pPr>
    </w:p>
    <w:p w:rsidR="00500BED" w:rsidP="005D628A">
      <w:pPr>
        <w:spacing w:after="0" w:line="480" w:lineRule="auto"/>
        <w:jc w:val="center"/>
        <w:rPr>
          <w:rFonts w:ascii="Times New Roman" w:hAnsi="Times New Roman" w:cs="Times New Roman"/>
          <w:b/>
          <w:sz w:val="24"/>
          <w:szCs w:val="24"/>
        </w:rPr>
      </w:pPr>
    </w:p>
    <w:p w:rsidR="00500BED" w:rsidP="005D628A">
      <w:pPr>
        <w:spacing w:after="0" w:line="480" w:lineRule="auto"/>
        <w:jc w:val="center"/>
        <w:rPr>
          <w:rFonts w:ascii="Times New Roman" w:hAnsi="Times New Roman" w:cs="Times New Roman"/>
          <w:b/>
          <w:sz w:val="24"/>
          <w:szCs w:val="24"/>
        </w:rPr>
      </w:pPr>
    </w:p>
    <w:p w:rsidR="00500BED" w:rsidP="005D628A">
      <w:pPr>
        <w:spacing w:after="0" w:line="480" w:lineRule="auto"/>
        <w:jc w:val="center"/>
        <w:rPr>
          <w:rFonts w:ascii="Times New Roman" w:hAnsi="Times New Roman" w:cs="Times New Roman"/>
          <w:b/>
          <w:sz w:val="24"/>
          <w:szCs w:val="24"/>
        </w:rPr>
      </w:pPr>
    </w:p>
    <w:p w:rsidR="00500BED" w:rsidP="005D628A">
      <w:pPr>
        <w:spacing w:after="0" w:line="480" w:lineRule="auto"/>
        <w:jc w:val="center"/>
        <w:rPr>
          <w:rFonts w:ascii="Times New Roman" w:hAnsi="Times New Roman" w:cs="Times New Roman"/>
          <w:b/>
          <w:sz w:val="24"/>
          <w:szCs w:val="24"/>
        </w:rPr>
      </w:pPr>
    </w:p>
    <w:p w:rsidR="00500BED" w:rsidP="005D628A">
      <w:pPr>
        <w:spacing w:after="0" w:line="480" w:lineRule="auto"/>
        <w:jc w:val="center"/>
        <w:rPr>
          <w:rFonts w:ascii="Times New Roman" w:hAnsi="Times New Roman" w:cs="Times New Roman"/>
          <w:b/>
          <w:sz w:val="24"/>
          <w:szCs w:val="24"/>
        </w:rPr>
      </w:pPr>
    </w:p>
    <w:p w:rsidR="00500BED" w:rsidP="005D628A">
      <w:pPr>
        <w:spacing w:after="0" w:line="480" w:lineRule="auto"/>
        <w:jc w:val="center"/>
        <w:rPr>
          <w:rFonts w:ascii="Times New Roman" w:hAnsi="Times New Roman" w:cs="Times New Roman"/>
          <w:b/>
          <w:sz w:val="24"/>
          <w:szCs w:val="24"/>
        </w:rPr>
      </w:pPr>
    </w:p>
    <w:p w:rsidR="00500BED" w:rsidP="005D628A">
      <w:pPr>
        <w:spacing w:after="0" w:line="480" w:lineRule="auto"/>
        <w:jc w:val="center"/>
        <w:rPr>
          <w:rFonts w:ascii="Times New Roman" w:hAnsi="Times New Roman" w:cs="Times New Roman"/>
          <w:b/>
          <w:sz w:val="24"/>
          <w:szCs w:val="24"/>
        </w:rPr>
      </w:pPr>
    </w:p>
    <w:p w:rsidR="00500BED" w:rsidP="005D628A">
      <w:pPr>
        <w:spacing w:after="0" w:line="480" w:lineRule="auto"/>
        <w:jc w:val="center"/>
        <w:rPr>
          <w:rFonts w:ascii="Times New Roman" w:hAnsi="Times New Roman" w:cs="Times New Roman"/>
          <w:b/>
          <w:sz w:val="24"/>
          <w:szCs w:val="24"/>
        </w:rPr>
      </w:pPr>
    </w:p>
    <w:p w:rsidR="0031438F" w:rsidRPr="00500BED" w:rsidP="005D628A">
      <w:pPr>
        <w:spacing w:after="0" w:line="480" w:lineRule="auto"/>
        <w:jc w:val="center"/>
        <w:rPr>
          <w:rFonts w:ascii="Times New Roman" w:hAnsi="Times New Roman" w:cs="Times New Roman"/>
          <w:b/>
          <w:color w:val="1D1D1D"/>
          <w:sz w:val="24"/>
          <w:szCs w:val="24"/>
          <w:shd w:val="clear" w:color="auto" w:fill="FFFFFF"/>
        </w:rPr>
      </w:pPr>
      <w:r w:rsidRPr="00500BED">
        <w:rPr>
          <w:rFonts w:ascii="Times New Roman" w:hAnsi="Times New Roman" w:cs="Times New Roman"/>
          <w:b/>
          <w:sz w:val="24"/>
          <w:szCs w:val="24"/>
        </w:rPr>
        <w:t>Case Analysis of</w:t>
      </w:r>
      <w:r w:rsidRPr="00500BED">
        <w:rPr>
          <w:rFonts w:ascii="Times New Roman" w:hAnsi="Times New Roman" w:cs="Times New Roman"/>
          <w:b/>
          <w:color w:val="1D1D1D"/>
          <w:sz w:val="24"/>
          <w:szCs w:val="24"/>
          <w:shd w:val="clear" w:color="auto" w:fill="FFFFFF"/>
        </w:rPr>
        <w:t xml:space="preserve"> Riser v. QEP Energy</w:t>
      </w:r>
    </w:p>
    <w:p w:rsidR="005D628A" w:rsidRPr="00500BED" w:rsidP="00A36920">
      <w:pPr>
        <w:spacing w:after="0" w:line="480" w:lineRule="auto"/>
        <w:ind w:firstLine="720"/>
        <w:rPr>
          <w:rFonts w:ascii="Times New Roman" w:hAnsi="Times New Roman" w:cs="Times New Roman"/>
          <w:sz w:val="24"/>
          <w:szCs w:val="24"/>
        </w:rPr>
      </w:pPr>
      <w:r w:rsidRPr="00500BED">
        <w:rPr>
          <w:rFonts w:ascii="Times New Roman" w:hAnsi="Times New Roman" w:cs="Times New Roman"/>
          <w:sz w:val="24"/>
          <w:szCs w:val="24"/>
        </w:rPr>
        <w:t xml:space="preserve">The judicial issue of this case is first and foremost the accused </w:t>
      </w:r>
      <w:r w:rsidR="008F07D2">
        <w:rPr>
          <w:rFonts w:ascii="Times New Roman" w:hAnsi="Times New Roman" w:cs="Times New Roman"/>
          <w:sz w:val="24"/>
          <w:szCs w:val="24"/>
        </w:rPr>
        <w:t xml:space="preserve">party, </w:t>
      </w:r>
      <w:r w:rsidRPr="00500BED">
        <w:rPr>
          <w:rFonts w:ascii="Times New Roman" w:hAnsi="Times New Roman" w:cs="Times New Roman"/>
          <w:sz w:val="24"/>
          <w:szCs w:val="24"/>
        </w:rPr>
        <w:t>QEP Energy Company's discriminatory practices aga</w:t>
      </w:r>
      <w:r w:rsidRPr="00500BED" w:rsidR="00CE4D4D">
        <w:rPr>
          <w:rFonts w:ascii="Times New Roman" w:hAnsi="Times New Roman" w:cs="Times New Roman"/>
          <w:sz w:val="24"/>
          <w:szCs w:val="24"/>
        </w:rPr>
        <w:t>inst the complainant, Kathy Ris</w:t>
      </w:r>
      <w:r w:rsidRPr="00500BED">
        <w:rPr>
          <w:rFonts w:ascii="Times New Roman" w:hAnsi="Times New Roman" w:cs="Times New Roman"/>
          <w:sz w:val="24"/>
          <w:szCs w:val="24"/>
        </w:rPr>
        <w:t xml:space="preserve">er, on the grounds of gender and age, which is an infringement of the Equal Pay Act (EPA) and the Age Discrimination in Employment Act (ADEA). The EPA ordinarily forbids compensation discrimination based on gender for comparable </w:t>
      </w:r>
      <w:r w:rsidR="008F07D2">
        <w:rPr>
          <w:rFonts w:ascii="Times New Roman" w:hAnsi="Times New Roman" w:cs="Times New Roman"/>
          <w:sz w:val="24"/>
          <w:szCs w:val="24"/>
        </w:rPr>
        <w:t xml:space="preserve">or similar </w:t>
      </w:r>
      <w:r w:rsidRPr="00500BED" w:rsidR="00C24DFF">
        <w:rPr>
          <w:rFonts w:ascii="Times New Roman" w:hAnsi="Times New Roman" w:cs="Times New Roman"/>
          <w:sz w:val="24"/>
          <w:szCs w:val="24"/>
        </w:rPr>
        <w:t>occupations</w:t>
      </w:r>
      <w:r w:rsidRPr="00500BED">
        <w:rPr>
          <w:rFonts w:ascii="Times New Roman" w:hAnsi="Times New Roman" w:cs="Times New Roman"/>
          <w:sz w:val="24"/>
          <w:szCs w:val="24"/>
        </w:rPr>
        <w:t xml:space="preserve"> on jobs </w:t>
      </w:r>
      <w:r w:rsidRPr="00500BED" w:rsidR="00C24DFF">
        <w:rPr>
          <w:rFonts w:ascii="Times New Roman" w:hAnsi="Times New Roman" w:cs="Times New Roman"/>
          <w:sz w:val="24"/>
          <w:szCs w:val="24"/>
        </w:rPr>
        <w:t>requiring</w:t>
      </w:r>
      <w:r w:rsidRPr="00500BED">
        <w:rPr>
          <w:rFonts w:ascii="Times New Roman" w:hAnsi="Times New Roman" w:cs="Times New Roman"/>
          <w:sz w:val="24"/>
          <w:szCs w:val="24"/>
        </w:rPr>
        <w:t xml:space="preserve"> </w:t>
      </w:r>
      <w:r w:rsidRPr="00500BED" w:rsidR="00C24DFF">
        <w:rPr>
          <w:rFonts w:ascii="Times New Roman" w:hAnsi="Times New Roman" w:cs="Times New Roman"/>
          <w:sz w:val="24"/>
          <w:szCs w:val="24"/>
        </w:rPr>
        <w:t>equivalent</w:t>
      </w:r>
      <w:r w:rsidRPr="00500BED">
        <w:rPr>
          <w:rFonts w:ascii="Times New Roman" w:hAnsi="Times New Roman" w:cs="Times New Roman"/>
          <w:sz w:val="24"/>
          <w:szCs w:val="24"/>
        </w:rPr>
        <w:t xml:space="preserve"> </w:t>
      </w:r>
      <w:r w:rsidRPr="00500BED" w:rsidR="00C24DFF">
        <w:rPr>
          <w:rFonts w:ascii="Times New Roman" w:hAnsi="Times New Roman" w:cs="Times New Roman"/>
          <w:sz w:val="24"/>
          <w:szCs w:val="24"/>
        </w:rPr>
        <w:t>proficiency</w:t>
      </w:r>
      <w:r w:rsidRPr="00500BED">
        <w:rPr>
          <w:rFonts w:ascii="Times New Roman" w:hAnsi="Times New Roman" w:cs="Times New Roman"/>
          <w:sz w:val="24"/>
          <w:szCs w:val="24"/>
        </w:rPr>
        <w:t xml:space="preserve">, commitment, and obligation and is </w:t>
      </w:r>
      <w:r w:rsidRPr="00500BED" w:rsidR="00C24DFF">
        <w:rPr>
          <w:rFonts w:ascii="Times New Roman" w:hAnsi="Times New Roman" w:cs="Times New Roman"/>
          <w:sz w:val="24"/>
          <w:szCs w:val="24"/>
        </w:rPr>
        <w:t>accomplished</w:t>
      </w:r>
      <w:r w:rsidRPr="00500BED">
        <w:rPr>
          <w:rFonts w:ascii="Times New Roman" w:hAnsi="Times New Roman" w:cs="Times New Roman"/>
          <w:sz w:val="24"/>
          <w:szCs w:val="24"/>
        </w:rPr>
        <w:t xml:space="preserve"> under identical circumstances.</w:t>
      </w:r>
    </w:p>
    <w:p w:rsidR="00F46869" w:rsidRPr="00500BED" w:rsidP="00F46869">
      <w:pPr>
        <w:spacing w:after="0" w:line="480" w:lineRule="auto"/>
        <w:ind w:firstLine="720"/>
        <w:rPr>
          <w:rFonts w:ascii="Times New Roman" w:hAnsi="Times New Roman" w:cs="Times New Roman"/>
          <w:sz w:val="24"/>
          <w:szCs w:val="24"/>
        </w:rPr>
      </w:pPr>
      <w:r w:rsidRPr="00500BED">
        <w:rPr>
          <w:rFonts w:ascii="Times New Roman" w:hAnsi="Times New Roman" w:cs="Times New Roman"/>
          <w:sz w:val="24"/>
          <w:szCs w:val="24"/>
        </w:rPr>
        <w:t xml:space="preserve">The </w:t>
      </w:r>
      <w:r w:rsidRPr="00500BED" w:rsidR="008B6D4F">
        <w:rPr>
          <w:rFonts w:ascii="Times New Roman" w:hAnsi="Times New Roman" w:cs="Times New Roman"/>
          <w:sz w:val="24"/>
          <w:szCs w:val="24"/>
        </w:rPr>
        <w:t>complainant</w:t>
      </w:r>
      <w:r w:rsidRPr="00500BED">
        <w:rPr>
          <w:rFonts w:ascii="Times New Roman" w:hAnsi="Times New Roman" w:cs="Times New Roman"/>
          <w:sz w:val="24"/>
          <w:szCs w:val="24"/>
        </w:rPr>
        <w:t xml:space="preserve"> </w:t>
      </w:r>
      <w:r w:rsidRPr="00500BED" w:rsidR="008B6D4F">
        <w:rPr>
          <w:rFonts w:ascii="Times New Roman" w:hAnsi="Times New Roman" w:cs="Times New Roman"/>
          <w:sz w:val="24"/>
          <w:szCs w:val="24"/>
        </w:rPr>
        <w:t xml:space="preserve">established a binding prima facie. </w:t>
      </w:r>
      <w:r w:rsidR="008F07D2">
        <w:rPr>
          <w:rFonts w:ascii="Times New Roman" w:hAnsi="Times New Roman" w:cs="Times New Roman"/>
          <w:sz w:val="24"/>
          <w:szCs w:val="24"/>
        </w:rPr>
        <w:t xml:space="preserve">Based on the facts, </w:t>
      </w:r>
      <w:r w:rsidR="008F07D2">
        <w:rPr>
          <w:rFonts w:ascii="Times New Roman" w:hAnsi="Times New Roman" w:cs="Times New Roman"/>
          <w:sz w:val="24"/>
          <w:szCs w:val="24"/>
        </w:rPr>
        <w:t>Ms</w:t>
      </w:r>
      <w:r w:rsidR="008F07D2">
        <w:rPr>
          <w:rFonts w:ascii="Times New Roman" w:hAnsi="Times New Roman" w:cs="Times New Roman"/>
          <w:sz w:val="24"/>
          <w:szCs w:val="24"/>
        </w:rPr>
        <w:t>. Riser</w:t>
      </w:r>
      <w:r w:rsidRPr="00500BED">
        <w:rPr>
          <w:rFonts w:ascii="Times New Roman" w:hAnsi="Times New Roman" w:cs="Times New Roman"/>
          <w:sz w:val="24"/>
          <w:szCs w:val="24"/>
        </w:rPr>
        <w:t xml:space="preserve"> was in charge of a fleet of more than 200 trucks and facility management and </w:t>
      </w:r>
      <w:r w:rsidR="008F07D2">
        <w:rPr>
          <w:rFonts w:ascii="Times New Roman" w:hAnsi="Times New Roman" w:cs="Times New Roman"/>
          <w:sz w:val="24"/>
          <w:szCs w:val="24"/>
        </w:rPr>
        <w:t xml:space="preserve">the management of a </w:t>
      </w:r>
      <w:r w:rsidRPr="00500BED">
        <w:rPr>
          <w:rFonts w:ascii="Times New Roman" w:hAnsi="Times New Roman" w:cs="Times New Roman"/>
          <w:sz w:val="24"/>
          <w:szCs w:val="24"/>
        </w:rPr>
        <w:t xml:space="preserve">building </w:t>
      </w:r>
      <w:r w:rsidR="008F07D2">
        <w:rPr>
          <w:rFonts w:ascii="Times New Roman" w:hAnsi="Times New Roman" w:cs="Times New Roman"/>
          <w:sz w:val="24"/>
          <w:szCs w:val="24"/>
        </w:rPr>
        <w:t xml:space="preserve">under construction. </w:t>
      </w:r>
      <w:r w:rsidRPr="00500BED">
        <w:rPr>
          <w:rFonts w:ascii="Times New Roman" w:hAnsi="Times New Roman" w:cs="Times New Roman"/>
          <w:sz w:val="24"/>
          <w:szCs w:val="24"/>
        </w:rPr>
        <w:t xml:space="preserve">According to </w:t>
      </w:r>
      <w:r w:rsidRPr="00500BED">
        <w:rPr>
          <w:rFonts w:ascii="Times New Roman" w:hAnsi="Times New Roman" w:cs="Times New Roman"/>
          <w:sz w:val="24"/>
          <w:szCs w:val="24"/>
        </w:rPr>
        <w:t>Tufarolo</w:t>
      </w:r>
      <w:r w:rsidRPr="00500BED">
        <w:rPr>
          <w:rFonts w:ascii="Times New Roman" w:hAnsi="Times New Roman" w:cs="Times New Roman"/>
          <w:sz w:val="24"/>
          <w:szCs w:val="24"/>
        </w:rPr>
        <w:t xml:space="preserve"> (2016), the accused had no dispute about the complainant's execution of functions. Besides that, according to </w:t>
      </w:r>
      <w:r w:rsidRPr="00500BED">
        <w:rPr>
          <w:rFonts w:ascii="Times New Roman" w:hAnsi="Times New Roman" w:cs="Times New Roman"/>
          <w:sz w:val="24"/>
          <w:szCs w:val="24"/>
        </w:rPr>
        <w:t>M</w:t>
      </w:r>
      <w:r w:rsidRPr="00500BED" w:rsidR="00CE4D4D">
        <w:rPr>
          <w:rFonts w:ascii="Times New Roman" w:hAnsi="Times New Roman" w:cs="Times New Roman"/>
          <w:sz w:val="24"/>
          <w:szCs w:val="24"/>
        </w:rPr>
        <w:t>r</w:t>
      </w:r>
      <w:r w:rsidRPr="00500BED" w:rsidR="00CE4D4D">
        <w:rPr>
          <w:rFonts w:ascii="Times New Roman" w:hAnsi="Times New Roman" w:cs="Times New Roman"/>
          <w:sz w:val="24"/>
          <w:szCs w:val="24"/>
        </w:rPr>
        <w:t xml:space="preserve">. Bench's assessments of </w:t>
      </w:r>
      <w:r w:rsidRPr="00500BED" w:rsidR="00CE4D4D">
        <w:rPr>
          <w:rFonts w:ascii="Times New Roman" w:hAnsi="Times New Roman" w:cs="Times New Roman"/>
          <w:sz w:val="24"/>
          <w:szCs w:val="24"/>
        </w:rPr>
        <w:t>Ms</w:t>
      </w:r>
      <w:r w:rsidRPr="00500BED" w:rsidR="00CE4D4D">
        <w:rPr>
          <w:rFonts w:ascii="Times New Roman" w:hAnsi="Times New Roman" w:cs="Times New Roman"/>
          <w:sz w:val="24"/>
          <w:szCs w:val="24"/>
        </w:rPr>
        <w:t>. Ris</w:t>
      </w:r>
      <w:r w:rsidRPr="00500BED">
        <w:rPr>
          <w:rFonts w:ascii="Times New Roman" w:hAnsi="Times New Roman" w:cs="Times New Roman"/>
          <w:sz w:val="24"/>
          <w:szCs w:val="24"/>
        </w:rPr>
        <w:t xml:space="preserve">er's </w:t>
      </w:r>
      <w:r w:rsidR="008F07D2">
        <w:rPr>
          <w:rFonts w:ascii="Times New Roman" w:hAnsi="Times New Roman" w:cs="Times New Roman"/>
          <w:sz w:val="24"/>
          <w:szCs w:val="24"/>
        </w:rPr>
        <w:t xml:space="preserve">performance </w:t>
      </w:r>
      <w:r w:rsidRPr="00500BED">
        <w:rPr>
          <w:rFonts w:ascii="Times New Roman" w:hAnsi="Times New Roman" w:cs="Times New Roman"/>
          <w:sz w:val="24"/>
          <w:szCs w:val="24"/>
        </w:rPr>
        <w:t>fo</w:t>
      </w:r>
      <w:r w:rsidR="008F07D2">
        <w:rPr>
          <w:rFonts w:ascii="Times New Roman" w:hAnsi="Times New Roman" w:cs="Times New Roman"/>
          <w:sz w:val="24"/>
          <w:szCs w:val="24"/>
        </w:rPr>
        <w:t xml:space="preserve">r </w:t>
      </w:r>
      <w:r w:rsidRPr="00500BED">
        <w:rPr>
          <w:rFonts w:ascii="Times New Roman" w:hAnsi="Times New Roman" w:cs="Times New Roman"/>
          <w:sz w:val="24"/>
          <w:szCs w:val="24"/>
        </w:rPr>
        <w:t>2010, she outperformed her standards. The complainant also garnered no discipline issues, cautions,</w:t>
      </w:r>
      <w:r w:rsidR="008F07D2">
        <w:rPr>
          <w:rFonts w:ascii="Times New Roman" w:hAnsi="Times New Roman" w:cs="Times New Roman"/>
          <w:sz w:val="24"/>
          <w:szCs w:val="24"/>
        </w:rPr>
        <w:t xml:space="preserve"> disciplinary actions, or suspension</w:t>
      </w:r>
      <w:r w:rsidRPr="00500BED">
        <w:rPr>
          <w:rFonts w:ascii="Times New Roman" w:hAnsi="Times New Roman" w:cs="Times New Roman"/>
          <w:sz w:val="24"/>
          <w:szCs w:val="24"/>
        </w:rPr>
        <w:t xml:space="preserve"> while performing her duties at QEP.</w:t>
      </w:r>
      <w:r w:rsidRPr="00500BED" w:rsidR="008B6D4F">
        <w:rPr>
          <w:rFonts w:ascii="Times New Roman" w:hAnsi="Times New Roman" w:cs="Times New Roman"/>
          <w:sz w:val="24"/>
          <w:szCs w:val="24"/>
        </w:rPr>
        <w:t xml:space="preserve"> It is also believed that the </w:t>
      </w:r>
      <w:r w:rsidRPr="00500BED" w:rsidR="008F07D2">
        <w:rPr>
          <w:rFonts w:ascii="Times New Roman" w:hAnsi="Times New Roman" w:cs="Times New Roman"/>
          <w:sz w:val="24"/>
          <w:szCs w:val="24"/>
        </w:rPr>
        <w:t>labor</w:t>
      </w:r>
      <w:r w:rsidRPr="00500BED" w:rsidR="008B6D4F">
        <w:rPr>
          <w:rFonts w:ascii="Times New Roman" w:hAnsi="Times New Roman" w:cs="Times New Roman"/>
          <w:sz w:val="24"/>
          <w:szCs w:val="24"/>
        </w:rPr>
        <w:t xml:space="preserve"> conditions wer</w:t>
      </w:r>
      <w:r w:rsidRPr="00500BED" w:rsidR="00CE4D4D">
        <w:rPr>
          <w:rFonts w:ascii="Times New Roman" w:hAnsi="Times New Roman" w:cs="Times New Roman"/>
          <w:sz w:val="24"/>
          <w:szCs w:val="24"/>
        </w:rPr>
        <w:t>e essentially similar since Ris</w:t>
      </w:r>
      <w:r w:rsidRPr="00500BED" w:rsidR="008B6D4F">
        <w:rPr>
          <w:rFonts w:ascii="Times New Roman" w:hAnsi="Times New Roman" w:cs="Times New Roman"/>
          <w:sz w:val="24"/>
          <w:szCs w:val="24"/>
        </w:rPr>
        <w:t>er's work aligned with Chinn's job title (</w:t>
      </w:r>
      <w:r w:rsidRPr="00500BED" w:rsidR="008B6D4F">
        <w:rPr>
          <w:rFonts w:ascii="Times New Roman" w:hAnsi="Times New Roman" w:cs="Times New Roman"/>
          <w:sz w:val="24"/>
          <w:szCs w:val="24"/>
        </w:rPr>
        <w:t>Yusko</w:t>
      </w:r>
      <w:r w:rsidRPr="00500BED" w:rsidR="008B6D4F">
        <w:rPr>
          <w:rFonts w:ascii="Times New Roman" w:hAnsi="Times New Roman" w:cs="Times New Roman"/>
          <w:sz w:val="24"/>
          <w:szCs w:val="24"/>
        </w:rPr>
        <w:t xml:space="preserve"> et al., 2017). </w:t>
      </w:r>
      <w:r w:rsidRPr="00500BED" w:rsidR="008B6D4F">
        <w:rPr>
          <w:rFonts w:ascii="Times New Roman" w:hAnsi="Times New Roman" w:cs="Times New Roman"/>
          <w:sz w:val="24"/>
          <w:szCs w:val="24"/>
        </w:rPr>
        <w:t>Mr</w:t>
      </w:r>
      <w:r w:rsidRPr="00500BED" w:rsidR="008B6D4F">
        <w:rPr>
          <w:rFonts w:ascii="Times New Roman" w:hAnsi="Times New Roman" w:cs="Times New Roman"/>
          <w:sz w:val="24"/>
          <w:szCs w:val="24"/>
        </w:rPr>
        <w:t xml:space="preserve">. Chinn's fleet organization duties serve as the foundation for comparable jobs. According to </w:t>
      </w:r>
      <w:r w:rsidRPr="00500BED" w:rsidR="008B6D4F">
        <w:rPr>
          <w:rFonts w:ascii="Times New Roman" w:hAnsi="Times New Roman" w:cs="Times New Roman"/>
          <w:sz w:val="24"/>
          <w:szCs w:val="24"/>
        </w:rPr>
        <w:t>Tufarolo</w:t>
      </w:r>
      <w:r w:rsidRPr="00500BED" w:rsidR="008B6D4F">
        <w:rPr>
          <w:rFonts w:ascii="Times New Roman" w:hAnsi="Times New Roman" w:cs="Times New Roman"/>
          <w:sz w:val="24"/>
          <w:szCs w:val="24"/>
        </w:rPr>
        <w:t xml:space="preserve"> (2016), </w:t>
      </w:r>
      <w:r w:rsidRPr="00500BED" w:rsidR="008B6D4F">
        <w:rPr>
          <w:rFonts w:ascii="Times New Roman" w:hAnsi="Times New Roman" w:cs="Times New Roman"/>
          <w:sz w:val="24"/>
          <w:szCs w:val="24"/>
        </w:rPr>
        <w:t>Mr</w:t>
      </w:r>
      <w:r w:rsidRPr="00500BED" w:rsidR="008B6D4F">
        <w:rPr>
          <w:rFonts w:ascii="Times New Roman" w:hAnsi="Times New Roman" w:cs="Times New Roman"/>
          <w:sz w:val="24"/>
          <w:szCs w:val="24"/>
        </w:rPr>
        <w:t xml:space="preserve">. Chinn's responsibilities were a carbon copy of </w:t>
      </w:r>
      <w:r w:rsidRPr="00500BED" w:rsidR="008B6D4F">
        <w:rPr>
          <w:rFonts w:ascii="Times New Roman" w:hAnsi="Times New Roman" w:cs="Times New Roman"/>
          <w:sz w:val="24"/>
          <w:szCs w:val="24"/>
        </w:rPr>
        <w:t>Ms</w:t>
      </w:r>
      <w:r w:rsidRPr="00500BED" w:rsidR="008B6D4F">
        <w:rPr>
          <w:rFonts w:ascii="Times New Roman" w:hAnsi="Times New Roman" w:cs="Times New Roman"/>
          <w:sz w:val="24"/>
          <w:szCs w:val="24"/>
        </w:rPr>
        <w:t xml:space="preserve">. Riser's responsibilities. </w:t>
      </w:r>
      <w:r w:rsidRPr="00500BED" w:rsidR="008B6D4F">
        <w:rPr>
          <w:rFonts w:ascii="Times New Roman" w:hAnsi="Times New Roman" w:cs="Times New Roman"/>
          <w:sz w:val="24"/>
          <w:szCs w:val="24"/>
        </w:rPr>
        <w:t>Ms</w:t>
      </w:r>
      <w:r w:rsidRPr="00500BED" w:rsidR="008B6D4F">
        <w:rPr>
          <w:rFonts w:ascii="Times New Roman" w:hAnsi="Times New Roman" w:cs="Times New Roman"/>
          <w:sz w:val="24"/>
          <w:szCs w:val="24"/>
        </w:rPr>
        <w:t xml:space="preserve">. Riser handled all fleet administrative functions after </w:t>
      </w:r>
      <w:r w:rsidRPr="00500BED" w:rsidR="008B6D4F">
        <w:rPr>
          <w:rFonts w:ascii="Times New Roman" w:hAnsi="Times New Roman" w:cs="Times New Roman"/>
          <w:sz w:val="24"/>
          <w:szCs w:val="24"/>
        </w:rPr>
        <w:t>Mr</w:t>
      </w:r>
      <w:r w:rsidRPr="00500BED" w:rsidR="008B6D4F">
        <w:rPr>
          <w:rFonts w:ascii="Times New Roman" w:hAnsi="Times New Roman" w:cs="Times New Roman"/>
          <w:sz w:val="24"/>
          <w:szCs w:val="24"/>
        </w:rPr>
        <w:t xml:space="preserve">. Chinn was recruited and assumed responsibility. </w:t>
      </w:r>
      <w:r w:rsidRPr="00500BED" w:rsidR="008B6D4F">
        <w:rPr>
          <w:rFonts w:ascii="Times New Roman" w:hAnsi="Times New Roman" w:cs="Times New Roman"/>
          <w:sz w:val="24"/>
          <w:szCs w:val="24"/>
        </w:rPr>
        <w:t>Ms</w:t>
      </w:r>
      <w:r w:rsidRPr="00500BED" w:rsidR="008B6D4F">
        <w:rPr>
          <w:rFonts w:ascii="Times New Roman" w:hAnsi="Times New Roman" w:cs="Times New Roman"/>
          <w:sz w:val="24"/>
          <w:szCs w:val="24"/>
        </w:rPr>
        <w:t xml:space="preserve">. Riser also addressed </w:t>
      </w:r>
      <w:r w:rsidRPr="00500BED" w:rsidR="008B6D4F">
        <w:rPr>
          <w:rFonts w:ascii="Times New Roman" w:hAnsi="Times New Roman" w:cs="Times New Roman"/>
          <w:sz w:val="24"/>
          <w:szCs w:val="24"/>
        </w:rPr>
        <w:t>Mr</w:t>
      </w:r>
      <w:r w:rsidRPr="00500BED" w:rsidR="008B6D4F">
        <w:rPr>
          <w:rFonts w:ascii="Times New Roman" w:hAnsi="Times New Roman" w:cs="Times New Roman"/>
          <w:sz w:val="24"/>
          <w:szCs w:val="24"/>
        </w:rPr>
        <w:t xml:space="preserve">. Bench's responsibilities to plan </w:t>
      </w:r>
      <w:r w:rsidRPr="00500BED" w:rsidR="008B6D4F">
        <w:rPr>
          <w:rFonts w:ascii="Times New Roman" w:hAnsi="Times New Roman" w:cs="Times New Roman"/>
          <w:sz w:val="24"/>
          <w:szCs w:val="24"/>
        </w:rPr>
        <w:t>Mr</w:t>
      </w:r>
      <w:r w:rsidRPr="00500BED" w:rsidR="008B6D4F">
        <w:rPr>
          <w:rFonts w:ascii="Times New Roman" w:hAnsi="Times New Roman" w:cs="Times New Roman"/>
          <w:sz w:val="24"/>
          <w:szCs w:val="24"/>
        </w:rPr>
        <w:t xml:space="preserve">. Chinn's job title and prepare him to undertake the very same responsibilities before being fired. </w:t>
      </w:r>
      <w:r w:rsidRPr="00500BED" w:rsidR="008B6D4F">
        <w:rPr>
          <w:rFonts w:ascii="Times New Roman" w:hAnsi="Times New Roman" w:cs="Times New Roman"/>
          <w:sz w:val="24"/>
          <w:szCs w:val="24"/>
        </w:rPr>
        <w:t>Mr</w:t>
      </w:r>
      <w:r w:rsidRPr="00500BED" w:rsidR="008B6D4F">
        <w:rPr>
          <w:rFonts w:ascii="Times New Roman" w:hAnsi="Times New Roman" w:cs="Times New Roman"/>
          <w:sz w:val="24"/>
          <w:szCs w:val="24"/>
        </w:rPr>
        <w:t xml:space="preserve">. Chinn's job, as </w:t>
      </w:r>
      <w:r w:rsidRPr="00500BED" w:rsidR="008B6D4F">
        <w:rPr>
          <w:rFonts w:ascii="Times New Roman" w:hAnsi="Times New Roman" w:cs="Times New Roman"/>
          <w:sz w:val="24"/>
          <w:szCs w:val="24"/>
        </w:rPr>
        <w:t>Mr</w:t>
      </w:r>
      <w:r w:rsidRPr="00500BED" w:rsidR="008B6D4F">
        <w:rPr>
          <w:rFonts w:ascii="Times New Roman" w:hAnsi="Times New Roman" w:cs="Times New Roman"/>
          <w:sz w:val="24"/>
          <w:szCs w:val="24"/>
        </w:rPr>
        <w:t>. Bench described, had no functions</w:t>
      </w:r>
      <w:r w:rsidR="008F07D2">
        <w:rPr>
          <w:rFonts w:ascii="Times New Roman" w:hAnsi="Times New Roman" w:cs="Times New Roman"/>
          <w:sz w:val="24"/>
          <w:szCs w:val="24"/>
        </w:rPr>
        <w:t xml:space="preserve"> that Riser did not do</w:t>
      </w:r>
      <w:r w:rsidRPr="00500BED" w:rsidR="008B6D4F">
        <w:rPr>
          <w:rFonts w:ascii="Times New Roman" w:hAnsi="Times New Roman" w:cs="Times New Roman"/>
          <w:sz w:val="24"/>
          <w:szCs w:val="24"/>
        </w:rPr>
        <w:t>.</w:t>
      </w:r>
      <w:r w:rsidRPr="00500BED">
        <w:rPr>
          <w:rFonts w:ascii="Times New Roman" w:hAnsi="Times New Roman" w:cs="Times New Roman"/>
          <w:sz w:val="24"/>
          <w:szCs w:val="24"/>
        </w:rPr>
        <w:t xml:space="preserve"> </w:t>
      </w:r>
      <w:r w:rsidRPr="00500BED" w:rsidR="00CE4D4D">
        <w:rPr>
          <w:rFonts w:ascii="Times New Roman" w:hAnsi="Times New Roman" w:cs="Times New Roman"/>
          <w:sz w:val="24"/>
          <w:szCs w:val="24"/>
        </w:rPr>
        <w:t>Mr</w:t>
      </w:r>
      <w:r w:rsidRPr="00500BED" w:rsidR="00CE4D4D">
        <w:rPr>
          <w:rFonts w:ascii="Times New Roman" w:hAnsi="Times New Roman" w:cs="Times New Roman"/>
          <w:sz w:val="24"/>
          <w:szCs w:val="24"/>
        </w:rPr>
        <w:t xml:space="preserve">. Bench clarified that there were no functions on </w:t>
      </w:r>
      <w:r w:rsidRPr="00500BED" w:rsidR="00CE4D4D">
        <w:rPr>
          <w:rFonts w:ascii="Times New Roman" w:hAnsi="Times New Roman" w:cs="Times New Roman"/>
          <w:sz w:val="24"/>
          <w:szCs w:val="24"/>
        </w:rPr>
        <w:t>Mr</w:t>
      </w:r>
      <w:r w:rsidRPr="00500BED" w:rsidR="00CE4D4D">
        <w:rPr>
          <w:rFonts w:ascii="Times New Roman" w:hAnsi="Times New Roman" w:cs="Times New Roman"/>
          <w:sz w:val="24"/>
          <w:szCs w:val="24"/>
        </w:rPr>
        <w:t xml:space="preserve">. Chinn's job role that </w:t>
      </w:r>
      <w:r w:rsidRPr="00500BED" w:rsidR="00CE4D4D">
        <w:rPr>
          <w:rFonts w:ascii="Times New Roman" w:hAnsi="Times New Roman" w:cs="Times New Roman"/>
          <w:sz w:val="24"/>
          <w:szCs w:val="24"/>
        </w:rPr>
        <w:t>Ms</w:t>
      </w:r>
      <w:r w:rsidRPr="00500BED" w:rsidR="00CE4D4D">
        <w:rPr>
          <w:rFonts w:ascii="Times New Roman" w:hAnsi="Times New Roman" w:cs="Times New Roman"/>
          <w:sz w:val="24"/>
          <w:szCs w:val="24"/>
        </w:rPr>
        <w:t xml:space="preserve">. Riser had not previously handled. </w:t>
      </w:r>
      <w:r w:rsidR="008F07D2">
        <w:rPr>
          <w:rFonts w:ascii="Times New Roman" w:hAnsi="Times New Roman" w:cs="Times New Roman"/>
          <w:sz w:val="24"/>
          <w:szCs w:val="24"/>
        </w:rPr>
        <w:t>Nonetheless, t</w:t>
      </w:r>
      <w:r w:rsidRPr="00500BED" w:rsidR="00CE4D4D">
        <w:rPr>
          <w:rFonts w:ascii="Times New Roman" w:hAnsi="Times New Roman" w:cs="Times New Roman"/>
          <w:sz w:val="24"/>
          <w:szCs w:val="24"/>
        </w:rPr>
        <w:t xml:space="preserve">he appeal court rejected </w:t>
      </w:r>
      <w:r w:rsidRPr="00500BED" w:rsidR="00CE4D4D">
        <w:rPr>
          <w:rFonts w:ascii="Times New Roman" w:hAnsi="Times New Roman" w:cs="Times New Roman"/>
          <w:sz w:val="24"/>
          <w:szCs w:val="24"/>
        </w:rPr>
        <w:t>Ms</w:t>
      </w:r>
      <w:r w:rsidRPr="00500BED" w:rsidR="00CE4D4D">
        <w:rPr>
          <w:rFonts w:ascii="Times New Roman" w:hAnsi="Times New Roman" w:cs="Times New Roman"/>
          <w:sz w:val="24"/>
          <w:szCs w:val="24"/>
        </w:rPr>
        <w:t xml:space="preserve">. </w:t>
      </w:r>
      <w:r w:rsidRPr="00500BED" w:rsidR="00CE4D4D">
        <w:rPr>
          <w:rFonts w:ascii="Times New Roman" w:hAnsi="Times New Roman" w:cs="Times New Roman"/>
          <w:sz w:val="24"/>
          <w:szCs w:val="24"/>
        </w:rPr>
        <w:t xml:space="preserve">Riser's exclusionary release because </w:t>
      </w:r>
      <w:r w:rsidR="00901FF7">
        <w:rPr>
          <w:rFonts w:ascii="Times New Roman" w:hAnsi="Times New Roman" w:cs="Times New Roman"/>
          <w:sz w:val="24"/>
          <w:szCs w:val="24"/>
        </w:rPr>
        <w:t>she had not established a</w:t>
      </w:r>
      <w:r w:rsidRPr="00500BED" w:rsidR="00CE4D4D">
        <w:rPr>
          <w:rFonts w:ascii="Times New Roman" w:hAnsi="Times New Roman" w:cs="Times New Roman"/>
          <w:sz w:val="24"/>
          <w:szCs w:val="24"/>
        </w:rPr>
        <w:t xml:space="preserve"> strong case. The courts deemed that even if she had, QEP had provided a valid, non-discriminatory jus</w:t>
      </w:r>
      <w:r w:rsidR="001C73D1">
        <w:rPr>
          <w:rFonts w:ascii="Times New Roman" w:hAnsi="Times New Roman" w:cs="Times New Roman"/>
          <w:sz w:val="24"/>
          <w:szCs w:val="24"/>
        </w:rPr>
        <w:t xml:space="preserve">tification for the release of </w:t>
      </w:r>
      <w:r w:rsidRPr="00500BED" w:rsidR="00CE4D4D">
        <w:rPr>
          <w:rFonts w:ascii="Times New Roman" w:hAnsi="Times New Roman" w:cs="Times New Roman"/>
          <w:sz w:val="24"/>
          <w:szCs w:val="24"/>
        </w:rPr>
        <w:t>Mr</w:t>
      </w:r>
      <w:r w:rsidRPr="00500BED" w:rsidR="00CE4D4D">
        <w:rPr>
          <w:rFonts w:ascii="Times New Roman" w:hAnsi="Times New Roman" w:cs="Times New Roman"/>
          <w:sz w:val="24"/>
          <w:szCs w:val="24"/>
        </w:rPr>
        <w:t xml:space="preserve">. Riser </w:t>
      </w:r>
      <w:r w:rsidR="001C73D1">
        <w:rPr>
          <w:rFonts w:ascii="Times New Roman" w:hAnsi="Times New Roman" w:cs="Times New Roman"/>
          <w:sz w:val="24"/>
          <w:szCs w:val="24"/>
        </w:rPr>
        <w:t xml:space="preserve">that was not </w:t>
      </w:r>
      <w:r w:rsidRPr="00500BED" w:rsidR="00CE4D4D">
        <w:rPr>
          <w:rFonts w:ascii="Times New Roman" w:hAnsi="Times New Roman" w:cs="Times New Roman"/>
          <w:sz w:val="24"/>
          <w:szCs w:val="24"/>
        </w:rPr>
        <w:t>flagrantly unconstitutional.</w:t>
      </w:r>
      <w:r w:rsidRPr="00500BED">
        <w:rPr>
          <w:rFonts w:ascii="Times New Roman" w:hAnsi="Times New Roman" w:cs="Times New Roman"/>
          <w:sz w:val="24"/>
          <w:szCs w:val="24"/>
        </w:rPr>
        <w:t xml:space="preserve"> </w:t>
      </w:r>
    </w:p>
    <w:p w:rsidR="00CE4D4D" w:rsidRPr="00500BED" w:rsidP="00F46869">
      <w:pPr>
        <w:spacing w:after="0" w:line="480" w:lineRule="auto"/>
        <w:ind w:firstLine="720"/>
        <w:rPr>
          <w:rFonts w:ascii="Times New Roman" w:hAnsi="Times New Roman" w:cs="Times New Roman"/>
          <w:sz w:val="24"/>
          <w:szCs w:val="24"/>
        </w:rPr>
      </w:pPr>
      <w:r w:rsidRPr="00500BED">
        <w:rPr>
          <w:rFonts w:ascii="Times New Roman" w:hAnsi="Times New Roman" w:cs="Times New Roman"/>
          <w:sz w:val="24"/>
          <w:szCs w:val="24"/>
        </w:rPr>
        <w:t>O</w:t>
      </w:r>
      <w:r w:rsidRPr="00500BED" w:rsidR="00DC7436">
        <w:rPr>
          <w:rFonts w:ascii="Times New Roman" w:hAnsi="Times New Roman" w:cs="Times New Roman"/>
          <w:sz w:val="24"/>
          <w:szCs w:val="24"/>
        </w:rPr>
        <w:t>ther than gender i</w:t>
      </w:r>
      <w:r w:rsidRPr="00500BED">
        <w:rPr>
          <w:rFonts w:ascii="Times New Roman" w:hAnsi="Times New Roman" w:cs="Times New Roman"/>
          <w:sz w:val="24"/>
          <w:szCs w:val="24"/>
        </w:rPr>
        <w:t xml:space="preserve">nadequate to avoid a Trial, </w:t>
      </w:r>
      <w:r w:rsidRPr="00500BED">
        <w:rPr>
          <w:rFonts w:ascii="Times New Roman" w:hAnsi="Times New Roman" w:cs="Times New Roman"/>
          <w:sz w:val="24"/>
          <w:szCs w:val="24"/>
        </w:rPr>
        <w:t>Ms</w:t>
      </w:r>
      <w:r w:rsidRPr="00500BED">
        <w:rPr>
          <w:rFonts w:ascii="Times New Roman" w:hAnsi="Times New Roman" w:cs="Times New Roman"/>
          <w:sz w:val="24"/>
          <w:szCs w:val="24"/>
        </w:rPr>
        <w:t>. Riser could not demonstrate that she works in a job comparable to a higher-remunerated male</w:t>
      </w:r>
      <w:r w:rsidR="009664B0">
        <w:rPr>
          <w:rFonts w:ascii="Times New Roman" w:hAnsi="Times New Roman" w:cs="Times New Roman"/>
          <w:sz w:val="24"/>
          <w:szCs w:val="24"/>
        </w:rPr>
        <w:t xml:space="preserve"> colleague</w:t>
      </w:r>
      <w:r w:rsidRPr="00500BED">
        <w:rPr>
          <w:rFonts w:ascii="Times New Roman" w:hAnsi="Times New Roman" w:cs="Times New Roman"/>
          <w:sz w:val="24"/>
          <w:szCs w:val="24"/>
        </w:rPr>
        <w:t xml:space="preserve">. It was also regarded that a person's previous wage can determine if a pay discrepancy is caused by an attribute other than gender. QEP and its wage classification system had explained a genuine, non-discriminatory rationale for the pay inequality with </w:t>
      </w:r>
      <w:r w:rsidRPr="00500BED">
        <w:rPr>
          <w:rFonts w:ascii="Times New Roman" w:hAnsi="Times New Roman" w:cs="Times New Roman"/>
          <w:sz w:val="24"/>
          <w:szCs w:val="24"/>
        </w:rPr>
        <w:t>Ms</w:t>
      </w:r>
      <w:r w:rsidRPr="00500BED">
        <w:rPr>
          <w:rFonts w:ascii="Times New Roman" w:hAnsi="Times New Roman" w:cs="Times New Roman"/>
          <w:sz w:val="24"/>
          <w:szCs w:val="24"/>
        </w:rPr>
        <w:t xml:space="preserve">. Riser, </w:t>
      </w:r>
      <w:r w:rsidRPr="00500BED">
        <w:rPr>
          <w:rFonts w:ascii="Times New Roman" w:hAnsi="Times New Roman" w:cs="Times New Roman"/>
          <w:sz w:val="24"/>
          <w:szCs w:val="24"/>
        </w:rPr>
        <w:t>Mr</w:t>
      </w:r>
      <w:r w:rsidRPr="00500BED">
        <w:rPr>
          <w:rFonts w:ascii="Times New Roman" w:hAnsi="Times New Roman" w:cs="Times New Roman"/>
          <w:sz w:val="24"/>
          <w:szCs w:val="24"/>
        </w:rPr>
        <w:t xml:space="preserve">. Chinn, and </w:t>
      </w:r>
      <w:r w:rsidRPr="00500BED">
        <w:rPr>
          <w:rFonts w:ascii="Times New Roman" w:hAnsi="Times New Roman" w:cs="Times New Roman"/>
          <w:sz w:val="24"/>
          <w:szCs w:val="24"/>
        </w:rPr>
        <w:t>Mr</w:t>
      </w:r>
      <w:r w:rsidRPr="00500BED">
        <w:rPr>
          <w:rFonts w:ascii="Times New Roman" w:hAnsi="Times New Roman" w:cs="Times New Roman"/>
          <w:sz w:val="24"/>
          <w:szCs w:val="24"/>
        </w:rPr>
        <w:t xml:space="preserve">. </w:t>
      </w:r>
      <w:r w:rsidRPr="00500BED">
        <w:rPr>
          <w:rFonts w:ascii="Times New Roman" w:hAnsi="Times New Roman" w:cs="Times New Roman"/>
          <w:sz w:val="24"/>
          <w:szCs w:val="24"/>
        </w:rPr>
        <w:t>Bryanta</w:t>
      </w:r>
      <w:r w:rsidRPr="00500BED">
        <w:rPr>
          <w:rFonts w:ascii="Times New Roman" w:hAnsi="Times New Roman" w:cs="Times New Roman"/>
          <w:sz w:val="24"/>
          <w:szCs w:val="24"/>
        </w:rPr>
        <w:t>.</w:t>
      </w:r>
      <w:r w:rsidRPr="00500BED" w:rsidR="00B04441">
        <w:rPr>
          <w:rFonts w:ascii="Times New Roman" w:hAnsi="Times New Roman" w:cs="Times New Roman"/>
          <w:sz w:val="24"/>
          <w:szCs w:val="24"/>
        </w:rPr>
        <w:t xml:space="preserve"> The onus of proof was moved to </w:t>
      </w:r>
      <w:r w:rsidRPr="00500BED" w:rsidR="00B04441">
        <w:rPr>
          <w:rFonts w:ascii="Times New Roman" w:hAnsi="Times New Roman" w:cs="Times New Roman"/>
          <w:sz w:val="24"/>
          <w:szCs w:val="24"/>
        </w:rPr>
        <w:t>Ms</w:t>
      </w:r>
      <w:r w:rsidRPr="00500BED" w:rsidR="00B04441">
        <w:rPr>
          <w:rFonts w:ascii="Times New Roman" w:hAnsi="Times New Roman" w:cs="Times New Roman"/>
          <w:sz w:val="24"/>
          <w:szCs w:val="24"/>
        </w:rPr>
        <w:t xml:space="preserve">. Riser to demonstrate that company remuneration, age, or gender were deciding factors in QEP's deal to pay her minimal wages. </w:t>
      </w:r>
      <w:r w:rsidR="00A26518">
        <w:rPr>
          <w:rFonts w:ascii="Times New Roman" w:hAnsi="Times New Roman" w:cs="Times New Roman"/>
          <w:sz w:val="24"/>
          <w:szCs w:val="24"/>
        </w:rPr>
        <w:t xml:space="preserve">According to </w:t>
      </w:r>
      <w:r w:rsidR="00A26518">
        <w:rPr>
          <w:rFonts w:ascii="Times New Roman" w:hAnsi="Times New Roman" w:cs="Times New Roman"/>
          <w:sz w:val="24"/>
          <w:szCs w:val="24"/>
        </w:rPr>
        <w:t>Tufarolo</w:t>
      </w:r>
      <w:r w:rsidRPr="00500BED" w:rsidR="00A26518">
        <w:rPr>
          <w:rFonts w:ascii="Times New Roman" w:hAnsi="Times New Roman" w:cs="Times New Roman"/>
          <w:sz w:val="24"/>
          <w:szCs w:val="24"/>
        </w:rPr>
        <w:t xml:space="preserve"> </w:t>
      </w:r>
      <w:r w:rsidR="00A26518">
        <w:rPr>
          <w:rFonts w:ascii="Times New Roman" w:hAnsi="Times New Roman" w:cs="Times New Roman"/>
          <w:sz w:val="24"/>
          <w:szCs w:val="24"/>
        </w:rPr>
        <w:t>(</w:t>
      </w:r>
      <w:r w:rsidRPr="00500BED" w:rsidR="00A26518">
        <w:rPr>
          <w:rFonts w:ascii="Times New Roman" w:hAnsi="Times New Roman" w:cs="Times New Roman"/>
          <w:sz w:val="24"/>
          <w:szCs w:val="24"/>
        </w:rPr>
        <w:t>2016)</w:t>
      </w:r>
      <w:r w:rsidR="00A26518">
        <w:rPr>
          <w:rFonts w:ascii="Times New Roman" w:hAnsi="Times New Roman" w:cs="Times New Roman"/>
          <w:sz w:val="24"/>
          <w:szCs w:val="24"/>
        </w:rPr>
        <w:t>, this</w:t>
      </w:r>
      <w:r w:rsidRPr="00500BED" w:rsidR="00B04441">
        <w:rPr>
          <w:rFonts w:ascii="Times New Roman" w:hAnsi="Times New Roman" w:cs="Times New Roman"/>
          <w:sz w:val="24"/>
          <w:szCs w:val="24"/>
        </w:rPr>
        <w:t xml:space="preserve"> </w:t>
      </w:r>
      <w:r w:rsidR="00A26518">
        <w:rPr>
          <w:rFonts w:ascii="Times New Roman" w:hAnsi="Times New Roman" w:cs="Times New Roman"/>
          <w:sz w:val="24"/>
          <w:szCs w:val="24"/>
        </w:rPr>
        <w:t xml:space="preserve">move can be mirrored by </w:t>
      </w:r>
      <w:r w:rsidRPr="00500BED" w:rsidR="00B04441">
        <w:rPr>
          <w:rFonts w:ascii="Times New Roman" w:hAnsi="Times New Roman" w:cs="Times New Roman"/>
          <w:sz w:val="24"/>
          <w:szCs w:val="24"/>
        </w:rPr>
        <w:t xml:space="preserve">flaws, discrepancies, logical inconsistencies, or contestations in the employer's posited legitimate purposes for its initiative. Any sensible judge or jury could sanely find them undeserving of relevance, implying that the company did not intervene for the claimed non-discriminatory motives. </w:t>
      </w:r>
    </w:p>
    <w:p w:rsidR="00DC7436" w:rsidRPr="00500BED" w:rsidP="00F46869">
      <w:pPr>
        <w:spacing w:after="0" w:line="480" w:lineRule="auto"/>
        <w:ind w:firstLine="720"/>
        <w:rPr>
          <w:rFonts w:ascii="Times New Roman" w:hAnsi="Times New Roman" w:cs="Times New Roman"/>
          <w:sz w:val="24"/>
          <w:szCs w:val="24"/>
        </w:rPr>
      </w:pPr>
      <w:r w:rsidRPr="00500BED">
        <w:rPr>
          <w:rFonts w:ascii="Times New Roman" w:hAnsi="Times New Roman" w:cs="Times New Roman"/>
          <w:sz w:val="24"/>
          <w:szCs w:val="24"/>
        </w:rPr>
        <w:t xml:space="preserve">In this scenario, the employer could have acted differently by offering </w:t>
      </w:r>
      <w:r w:rsidRPr="00500BED">
        <w:rPr>
          <w:rFonts w:ascii="Times New Roman" w:hAnsi="Times New Roman" w:cs="Times New Roman"/>
          <w:sz w:val="24"/>
          <w:szCs w:val="24"/>
        </w:rPr>
        <w:t>Ms</w:t>
      </w:r>
      <w:r w:rsidRPr="00500BED">
        <w:rPr>
          <w:rFonts w:ascii="Times New Roman" w:hAnsi="Times New Roman" w:cs="Times New Roman"/>
          <w:sz w:val="24"/>
          <w:szCs w:val="24"/>
        </w:rPr>
        <w:t xml:space="preserve">. Riser a well-expounded job role and guarantee objectivity at the workplace. The company would have provided </w:t>
      </w:r>
      <w:r w:rsidRPr="00500BED">
        <w:rPr>
          <w:rFonts w:ascii="Times New Roman" w:hAnsi="Times New Roman" w:cs="Times New Roman"/>
          <w:sz w:val="24"/>
          <w:szCs w:val="24"/>
        </w:rPr>
        <w:t>Ms</w:t>
      </w:r>
      <w:r w:rsidRPr="00500BED">
        <w:rPr>
          <w:rFonts w:ascii="Times New Roman" w:hAnsi="Times New Roman" w:cs="Times New Roman"/>
          <w:sz w:val="24"/>
          <w:szCs w:val="24"/>
        </w:rPr>
        <w:t>. Riser with a job specification and en</w:t>
      </w:r>
      <w:r w:rsidRPr="00500BED" w:rsidR="00B44782">
        <w:rPr>
          <w:rFonts w:ascii="Times New Roman" w:hAnsi="Times New Roman" w:cs="Times New Roman"/>
          <w:sz w:val="24"/>
          <w:szCs w:val="24"/>
        </w:rPr>
        <w:t>sured workplace equality. It in</w:t>
      </w:r>
      <w:r w:rsidRPr="00500BED">
        <w:rPr>
          <w:rFonts w:ascii="Times New Roman" w:hAnsi="Times New Roman" w:cs="Times New Roman"/>
          <w:sz w:val="24"/>
          <w:szCs w:val="24"/>
        </w:rPr>
        <w:t>cludes gathering her thoughts on the work</w:t>
      </w:r>
      <w:r w:rsidRPr="00500BED" w:rsidR="00B44782">
        <w:rPr>
          <w:rFonts w:ascii="Times New Roman" w:hAnsi="Times New Roman" w:cs="Times New Roman"/>
          <w:sz w:val="24"/>
          <w:szCs w:val="24"/>
        </w:rPr>
        <w:t xml:space="preserve"> and pay. As per Malhotra and Sing</w:t>
      </w:r>
      <w:r w:rsidRPr="00500BED">
        <w:rPr>
          <w:rFonts w:ascii="Times New Roman" w:hAnsi="Times New Roman" w:cs="Times New Roman"/>
          <w:sz w:val="24"/>
          <w:szCs w:val="24"/>
        </w:rPr>
        <w:t xml:space="preserve"> (2018), everybody at work and in work-related </w:t>
      </w:r>
      <w:r w:rsidRPr="00500BED" w:rsidR="00924FB4">
        <w:rPr>
          <w:rFonts w:ascii="Times New Roman" w:hAnsi="Times New Roman" w:cs="Times New Roman"/>
          <w:sz w:val="24"/>
          <w:szCs w:val="24"/>
        </w:rPr>
        <w:t>activities</w:t>
      </w:r>
      <w:r w:rsidRPr="00500BED">
        <w:rPr>
          <w:rFonts w:ascii="Times New Roman" w:hAnsi="Times New Roman" w:cs="Times New Roman"/>
          <w:sz w:val="24"/>
          <w:szCs w:val="24"/>
        </w:rPr>
        <w:t xml:space="preserve"> must be treated with respect. The employee should ensure that their employers' policies do not unfairly inconvenience certain factions. They must also encourage diversity and equity, allowing people to reflect on essential to the organization. Diversification and equitable treatment of employees is critical to a company's health, growth, and even profitability.</w:t>
      </w:r>
      <w:r w:rsidRPr="00500BED" w:rsidR="00EF170C">
        <w:rPr>
          <w:rFonts w:ascii="Times New Roman" w:hAnsi="Times New Roman" w:cs="Times New Roman"/>
          <w:sz w:val="24"/>
          <w:szCs w:val="24"/>
        </w:rPr>
        <w:t xml:space="preserve"> Hiring different genders and ethnic groups can help a company grow. It </w:t>
      </w:r>
      <w:r w:rsidRPr="00500BED" w:rsidR="00EF170C">
        <w:rPr>
          <w:rFonts w:ascii="Times New Roman" w:hAnsi="Times New Roman" w:cs="Times New Roman"/>
          <w:sz w:val="24"/>
          <w:szCs w:val="24"/>
        </w:rPr>
        <w:t>was also critical for them to recall that they would have been held responsible for discriminatory practices, which would have harmed their public image, thus taking remedial actions.</w:t>
      </w:r>
    </w:p>
    <w:p w:rsidR="00500BED" w:rsidP="00500BED">
      <w:pPr>
        <w:spacing w:after="0" w:line="480" w:lineRule="auto"/>
        <w:ind w:left="720" w:hanging="720"/>
        <w:jc w:val="center"/>
        <w:rPr>
          <w:rFonts w:ascii="Times New Roman" w:hAnsi="Times New Roman" w:cs="Times New Roman"/>
          <w:b/>
          <w:sz w:val="24"/>
          <w:szCs w:val="24"/>
        </w:rPr>
      </w:pPr>
    </w:p>
    <w:p w:rsidR="00500BED" w:rsidP="00500BED">
      <w:pPr>
        <w:spacing w:after="0" w:line="480" w:lineRule="auto"/>
        <w:ind w:left="720" w:hanging="720"/>
        <w:jc w:val="center"/>
        <w:rPr>
          <w:rFonts w:ascii="Times New Roman" w:hAnsi="Times New Roman" w:cs="Times New Roman"/>
          <w:b/>
          <w:sz w:val="24"/>
          <w:szCs w:val="24"/>
        </w:rPr>
      </w:pPr>
    </w:p>
    <w:p w:rsidR="00500BED" w:rsidP="00500BED">
      <w:pPr>
        <w:spacing w:after="0" w:line="480" w:lineRule="auto"/>
        <w:ind w:left="720" w:hanging="720"/>
        <w:jc w:val="center"/>
        <w:rPr>
          <w:rFonts w:ascii="Times New Roman" w:hAnsi="Times New Roman" w:cs="Times New Roman"/>
          <w:b/>
          <w:sz w:val="24"/>
          <w:szCs w:val="24"/>
        </w:rPr>
      </w:pPr>
    </w:p>
    <w:p w:rsidR="00500BED" w:rsidP="00500BED">
      <w:pPr>
        <w:spacing w:after="0" w:line="480" w:lineRule="auto"/>
        <w:ind w:left="720" w:hanging="720"/>
        <w:jc w:val="center"/>
        <w:rPr>
          <w:rFonts w:ascii="Times New Roman" w:hAnsi="Times New Roman" w:cs="Times New Roman"/>
          <w:b/>
          <w:sz w:val="24"/>
          <w:szCs w:val="24"/>
        </w:rPr>
      </w:pPr>
    </w:p>
    <w:p w:rsidR="00500BED" w:rsidP="00500BED">
      <w:pPr>
        <w:spacing w:after="0" w:line="480" w:lineRule="auto"/>
        <w:ind w:left="720" w:hanging="720"/>
        <w:jc w:val="center"/>
        <w:rPr>
          <w:rFonts w:ascii="Times New Roman" w:hAnsi="Times New Roman" w:cs="Times New Roman"/>
          <w:b/>
          <w:sz w:val="24"/>
          <w:szCs w:val="24"/>
        </w:rPr>
      </w:pPr>
    </w:p>
    <w:p w:rsidR="00500BED" w:rsidP="00500BED">
      <w:pPr>
        <w:spacing w:after="0" w:line="480" w:lineRule="auto"/>
        <w:ind w:left="720" w:hanging="720"/>
        <w:jc w:val="center"/>
        <w:rPr>
          <w:rFonts w:ascii="Times New Roman" w:hAnsi="Times New Roman" w:cs="Times New Roman"/>
          <w:b/>
          <w:sz w:val="24"/>
          <w:szCs w:val="24"/>
        </w:rPr>
      </w:pPr>
    </w:p>
    <w:p w:rsidR="00500BED" w:rsidP="00500BED">
      <w:pPr>
        <w:spacing w:after="0" w:line="480" w:lineRule="auto"/>
        <w:ind w:left="720" w:hanging="720"/>
        <w:jc w:val="center"/>
        <w:rPr>
          <w:rFonts w:ascii="Times New Roman" w:hAnsi="Times New Roman" w:cs="Times New Roman"/>
          <w:b/>
          <w:sz w:val="24"/>
          <w:szCs w:val="24"/>
        </w:rPr>
      </w:pPr>
    </w:p>
    <w:p w:rsidR="00500BED" w:rsidP="00500BED">
      <w:pPr>
        <w:spacing w:after="0" w:line="480" w:lineRule="auto"/>
        <w:ind w:left="720" w:hanging="720"/>
        <w:jc w:val="center"/>
        <w:rPr>
          <w:rFonts w:ascii="Times New Roman" w:hAnsi="Times New Roman" w:cs="Times New Roman"/>
          <w:b/>
          <w:sz w:val="24"/>
          <w:szCs w:val="24"/>
        </w:rPr>
      </w:pPr>
    </w:p>
    <w:p w:rsidR="00500BED" w:rsidP="00500BED">
      <w:pPr>
        <w:spacing w:after="0" w:line="480" w:lineRule="auto"/>
        <w:ind w:left="720" w:hanging="720"/>
        <w:jc w:val="center"/>
        <w:rPr>
          <w:rFonts w:ascii="Times New Roman" w:hAnsi="Times New Roman" w:cs="Times New Roman"/>
          <w:b/>
          <w:sz w:val="24"/>
          <w:szCs w:val="24"/>
        </w:rPr>
      </w:pPr>
    </w:p>
    <w:p w:rsidR="00500BED" w:rsidP="00500BED">
      <w:pPr>
        <w:spacing w:after="0" w:line="480" w:lineRule="auto"/>
        <w:ind w:left="720" w:hanging="720"/>
        <w:jc w:val="center"/>
        <w:rPr>
          <w:rFonts w:ascii="Times New Roman" w:hAnsi="Times New Roman" w:cs="Times New Roman"/>
          <w:b/>
          <w:sz w:val="24"/>
          <w:szCs w:val="24"/>
        </w:rPr>
      </w:pPr>
    </w:p>
    <w:p w:rsidR="00500BED" w:rsidP="00500BED">
      <w:pPr>
        <w:spacing w:after="0" w:line="480" w:lineRule="auto"/>
        <w:ind w:left="720" w:hanging="720"/>
        <w:jc w:val="center"/>
        <w:rPr>
          <w:rFonts w:ascii="Times New Roman" w:hAnsi="Times New Roman" w:cs="Times New Roman"/>
          <w:b/>
          <w:sz w:val="24"/>
          <w:szCs w:val="24"/>
        </w:rPr>
      </w:pPr>
    </w:p>
    <w:p w:rsidR="00500BED" w:rsidP="00500BED">
      <w:pPr>
        <w:spacing w:after="0" w:line="480" w:lineRule="auto"/>
        <w:ind w:left="720" w:hanging="720"/>
        <w:jc w:val="center"/>
        <w:rPr>
          <w:rFonts w:ascii="Times New Roman" w:hAnsi="Times New Roman" w:cs="Times New Roman"/>
          <w:b/>
          <w:sz w:val="24"/>
          <w:szCs w:val="24"/>
        </w:rPr>
      </w:pPr>
    </w:p>
    <w:p w:rsidR="00500BED" w:rsidP="00500BED">
      <w:pPr>
        <w:spacing w:after="0" w:line="480" w:lineRule="auto"/>
        <w:ind w:left="720" w:hanging="720"/>
        <w:jc w:val="center"/>
        <w:rPr>
          <w:rFonts w:ascii="Times New Roman" w:hAnsi="Times New Roman" w:cs="Times New Roman"/>
          <w:b/>
          <w:sz w:val="24"/>
          <w:szCs w:val="24"/>
        </w:rPr>
      </w:pPr>
    </w:p>
    <w:p w:rsidR="00500BED" w:rsidP="00500BED">
      <w:pPr>
        <w:spacing w:after="0" w:line="480" w:lineRule="auto"/>
        <w:ind w:left="720" w:hanging="720"/>
        <w:jc w:val="center"/>
        <w:rPr>
          <w:rFonts w:ascii="Times New Roman" w:hAnsi="Times New Roman" w:cs="Times New Roman"/>
          <w:b/>
          <w:sz w:val="24"/>
          <w:szCs w:val="24"/>
        </w:rPr>
      </w:pPr>
    </w:p>
    <w:p w:rsidR="00500BED" w:rsidP="00500BED">
      <w:pPr>
        <w:spacing w:after="0" w:line="480" w:lineRule="auto"/>
        <w:ind w:left="720" w:hanging="720"/>
        <w:jc w:val="center"/>
        <w:rPr>
          <w:rFonts w:ascii="Times New Roman" w:hAnsi="Times New Roman" w:cs="Times New Roman"/>
          <w:b/>
          <w:sz w:val="24"/>
          <w:szCs w:val="24"/>
        </w:rPr>
      </w:pPr>
    </w:p>
    <w:p w:rsidR="00500BED" w:rsidP="00500BED">
      <w:pPr>
        <w:spacing w:after="0" w:line="480" w:lineRule="auto"/>
        <w:ind w:left="720" w:hanging="720"/>
        <w:jc w:val="center"/>
        <w:rPr>
          <w:rFonts w:ascii="Times New Roman" w:hAnsi="Times New Roman" w:cs="Times New Roman"/>
          <w:b/>
          <w:sz w:val="24"/>
          <w:szCs w:val="24"/>
        </w:rPr>
      </w:pPr>
    </w:p>
    <w:p w:rsidR="00500BED" w:rsidP="00500BED">
      <w:pPr>
        <w:spacing w:after="0" w:line="480" w:lineRule="auto"/>
        <w:ind w:left="720" w:hanging="720"/>
        <w:jc w:val="center"/>
        <w:rPr>
          <w:rFonts w:ascii="Times New Roman" w:hAnsi="Times New Roman" w:cs="Times New Roman"/>
          <w:b/>
          <w:sz w:val="24"/>
          <w:szCs w:val="24"/>
        </w:rPr>
      </w:pPr>
    </w:p>
    <w:p w:rsidR="00500BED" w:rsidP="00500BED">
      <w:pPr>
        <w:spacing w:after="0" w:line="480" w:lineRule="auto"/>
        <w:ind w:left="720" w:hanging="720"/>
        <w:jc w:val="center"/>
        <w:rPr>
          <w:rFonts w:ascii="Times New Roman" w:hAnsi="Times New Roman" w:cs="Times New Roman"/>
          <w:b/>
          <w:sz w:val="24"/>
          <w:szCs w:val="24"/>
        </w:rPr>
      </w:pPr>
    </w:p>
    <w:p w:rsidR="00500BED" w:rsidP="00500BED">
      <w:pPr>
        <w:spacing w:after="0" w:line="480" w:lineRule="auto"/>
        <w:ind w:left="720" w:hanging="720"/>
        <w:jc w:val="center"/>
        <w:rPr>
          <w:rFonts w:ascii="Times New Roman" w:hAnsi="Times New Roman" w:cs="Times New Roman"/>
          <w:b/>
          <w:sz w:val="24"/>
          <w:szCs w:val="24"/>
        </w:rPr>
      </w:pPr>
    </w:p>
    <w:p w:rsidR="00500BED" w:rsidP="00500BED">
      <w:pPr>
        <w:spacing w:after="0" w:line="480" w:lineRule="auto"/>
        <w:ind w:left="720" w:hanging="720"/>
        <w:jc w:val="center"/>
        <w:rPr>
          <w:rFonts w:ascii="Times New Roman" w:hAnsi="Times New Roman" w:cs="Times New Roman"/>
          <w:b/>
          <w:sz w:val="24"/>
          <w:szCs w:val="24"/>
        </w:rPr>
      </w:pPr>
    </w:p>
    <w:p w:rsidR="003E4704" w:rsidP="00500BED">
      <w:pPr>
        <w:spacing w:after="0" w:line="480" w:lineRule="auto"/>
        <w:ind w:left="720" w:hanging="720"/>
        <w:jc w:val="center"/>
        <w:rPr>
          <w:rFonts w:ascii="Times New Roman" w:hAnsi="Times New Roman" w:cs="Times New Roman"/>
          <w:b/>
          <w:sz w:val="24"/>
          <w:szCs w:val="24"/>
        </w:rPr>
      </w:pPr>
      <w:bookmarkStart w:id="0" w:name="_GoBack"/>
      <w:bookmarkEnd w:id="0"/>
    </w:p>
    <w:p w:rsidR="00500BED" w:rsidRPr="00500BED" w:rsidP="00500BED">
      <w:pPr>
        <w:spacing w:after="0" w:line="480" w:lineRule="auto"/>
        <w:ind w:left="720" w:hanging="720"/>
        <w:jc w:val="center"/>
        <w:rPr>
          <w:rFonts w:ascii="Times New Roman" w:hAnsi="Times New Roman" w:cs="Times New Roman"/>
          <w:sz w:val="24"/>
          <w:szCs w:val="24"/>
        </w:rPr>
      </w:pPr>
      <w:r w:rsidRPr="00500BED">
        <w:rPr>
          <w:rFonts w:ascii="Times New Roman" w:hAnsi="Times New Roman" w:cs="Times New Roman"/>
          <w:b/>
          <w:sz w:val="24"/>
          <w:szCs w:val="24"/>
        </w:rPr>
        <w:t>References</w:t>
      </w:r>
    </w:p>
    <w:p w:rsidR="00500BED" w:rsidRPr="00500BED" w:rsidP="00B44782">
      <w:pPr>
        <w:spacing w:after="0" w:line="480" w:lineRule="auto"/>
        <w:ind w:left="720" w:hanging="720"/>
        <w:rPr>
          <w:rFonts w:ascii="Times New Roman" w:hAnsi="Times New Roman" w:cs="Times New Roman"/>
          <w:sz w:val="24"/>
          <w:szCs w:val="24"/>
        </w:rPr>
      </w:pPr>
      <w:r w:rsidRPr="00500BED">
        <w:rPr>
          <w:rFonts w:ascii="Times New Roman" w:hAnsi="Times New Roman" w:cs="Times New Roman"/>
          <w:sz w:val="24"/>
          <w:szCs w:val="24"/>
        </w:rPr>
        <w:t>Malhotra, L., &amp; Sing, J. (2018). Employee’s perception towards talent management of organization: A study of gender equality at workplace. International Journal of Management, IT and Engineering, 8(7), 411-419.</w:t>
      </w:r>
    </w:p>
    <w:p w:rsidR="00500BED" w:rsidRPr="00500BED" w:rsidP="00500BED">
      <w:pPr>
        <w:spacing w:after="0" w:line="480" w:lineRule="auto"/>
        <w:ind w:left="720" w:hanging="720"/>
        <w:rPr>
          <w:rFonts w:ascii="Times New Roman" w:hAnsi="Times New Roman" w:cs="Times New Roman"/>
          <w:sz w:val="24"/>
          <w:szCs w:val="24"/>
        </w:rPr>
      </w:pPr>
      <w:r w:rsidRPr="00500BED">
        <w:rPr>
          <w:rFonts w:ascii="Times New Roman" w:hAnsi="Times New Roman" w:cs="Times New Roman"/>
          <w:sz w:val="24"/>
          <w:szCs w:val="24"/>
        </w:rPr>
        <w:t>Tufarolo</w:t>
      </w:r>
      <w:r w:rsidRPr="00500BED">
        <w:rPr>
          <w:rFonts w:ascii="Times New Roman" w:hAnsi="Times New Roman" w:cs="Times New Roman"/>
          <w:sz w:val="24"/>
          <w:szCs w:val="24"/>
        </w:rPr>
        <w:t xml:space="preserve">, M. A. (2016). You </w:t>
      </w:r>
      <w:r w:rsidRPr="00500BED" w:rsidR="003E4704">
        <w:rPr>
          <w:rFonts w:ascii="Times New Roman" w:hAnsi="Times New Roman" w:cs="Times New Roman"/>
          <w:sz w:val="24"/>
          <w:szCs w:val="24"/>
        </w:rPr>
        <w:t>have</w:t>
      </w:r>
      <w:r w:rsidRPr="00500BED">
        <w:rPr>
          <w:rFonts w:ascii="Times New Roman" w:hAnsi="Times New Roman" w:cs="Times New Roman"/>
          <w:sz w:val="24"/>
          <w:szCs w:val="24"/>
        </w:rPr>
        <w:t xml:space="preserve"> not </w:t>
      </w:r>
      <w:r w:rsidRPr="00500BED" w:rsidR="003E4704">
        <w:rPr>
          <w:rFonts w:ascii="Times New Roman" w:hAnsi="Times New Roman" w:cs="Times New Roman"/>
          <w:sz w:val="24"/>
          <w:szCs w:val="24"/>
        </w:rPr>
        <w:t>come</w:t>
      </w:r>
      <w:r w:rsidRPr="00500BED">
        <w:rPr>
          <w:rFonts w:ascii="Times New Roman" w:hAnsi="Times New Roman" w:cs="Times New Roman"/>
          <w:sz w:val="24"/>
          <w:szCs w:val="24"/>
        </w:rPr>
        <w:t xml:space="preserve"> a Long Way, Baby: The Courts' Inability to Eliminate the Gender</w:t>
      </w:r>
      <w:r w:rsidRPr="00500BED">
        <w:rPr>
          <w:rFonts w:ascii="Times New Roman" w:hAnsi="Times New Roman" w:cs="Times New Roman"/>
          <w:color w:val="001847"/>
          <w:sz w:val="24"/>
          <w:szCs w:val="24"/>
          <w:shd w:val="clear" w:color="auto" w:fill="F0F4FF"/>
        </w:rPr>
        <w:t xml:space="preserve"> </w:t>
      </w:r>
      <w:r w:rsidRPr="00500BED">
        <w:rPr>
          <w:rFonts w:ascii="Times New Roman" w:hAnsi="Times New Roman" w:cs="Times New Roman"/>
          <w:sz w:val="24"/>
          <w:szCs w:val="24"/>
        </w:rPr>
        <w:t xml:space="preserve">Gap Fifty-Two Years </w:t>
      </w:r>
      <w:r w:rsidRPr="00500BED" w:rsidR="003E4704">
        <w:rPr>
          <w:rFonts w:ascii="Times New Roman" w:hAnsi="Times New Roman" w:cs="Times New Roman"/>
          <w:sz w:val="24"/>
          <w:szCs w:val="24"/>
        </w:rPr>
        <w:t>after</w:t>
      </w:r>
      <w:r w:rsidRPr="00500BED">
        <w:rPr>
          <w:rFonts w:ascii="Times New Roman" w:hAnsi="Times New Roman" w:cs="Times New Roman"/>
          <w:sz w:val="24"/>
          <w:szCs w:val="24"/>
        </w:rPr>
        <w:t xml:space="preserve"> the Passage of the Equal Pay Act. American University Journal of Gender, Social Policy &amp; the Law, 24(2)</w:t>
      </w:r>
      <w:r>
        <w:rPr>
          <w:rFonts w:ascii="Times New Roman" w:hAnsi="Times New Roman" w:cs="Times New Roman"/>
          <w:sz w:val="24"/>
          <w:szCs w:val="24"/>
        </w:rPr>
        <w:t>, 5.</w:t>
      </w:r>
      <w:r w:rsidRPr="00500BED">
        <w:rPr>
          <w:rFonts w:ascii="Times New Roman" w:eastAsia="Times New Roman" w:hAnsi="Times New Roman" w:cs="Times New Roman"/>
          <w:color w:val="001847"/>
          <w:sz w:val="24"/>
          <w:szCs w:val="24"/>
        </w:rPr>
        <w:t xml:space="preserve"> </w:t>
      </w:r>
      <w:r w:rsidRPr="00500BED">
        <w:rPr>
          <w:rFonts w:ascii="Times New Roman" w:hAnsi="Times New Roman" w:cs="Times New Roman"/>
          <w:sz w:val="24"/>
          <w:szCs w:val="24"/>
        </w:rPr>
        <w:t> </w:t>
      </w:r>
    </w:p>
    <w:p w:rsidR="00500BED" w:rsidRPr="00500BED" w:rsidP="00500BED">
      <w:pPr>
        <w:spacing w:after="0" w:line="480" w:lineRule="auto"/>
        <w:ind w:left="720" w:hanging="720"/>
        <w:rPr>
          <w:rFonts w:ascii="Times New Roman" w:hAnsi="Times New Roman" w:cs="Times New Roman"/>
          <w:sz w:val="24"/>
          <w:szCs w:val="24"/>
        </w:rPr>
      </w:pPr>
      <w:r w:rsidRPr="00500BED">
        <w:rPr>
          <w:rFonts w:ascii="Times New Roman" w:hAnsi="Times New Roman" w:cs="Times New Roman"/>
          <w:sz w:val="24"/>
          <w:szCs w:val="24"/>
        </w:rPr>
        <w:t>Yusko</w:t>
      </w:r>
      <w:r w:rsidRPr="00500BED">
        <w:rPr>
          <w:rFonts w:ascii="Times New Roman" w:hAnsi="Times New Roman" w:cs="Times New Roman"/>
          <w:sz w:val="24"/>
          <w:szCs w:val="24"/>
        </w:rPr>
        <w:t xml:space="preserve">, K. P., </w:t>
      </w:r>
      <w:r w:rsidRPr="00500BED">
        <w:rPr>
          <w:rFonts w:ascii="Times New Roman" w:hAnsi="Times New Roman" w:cs="Times New Roman"/>
          <w:sz w:val="24"/>
          <w:szCs w:val="24"/>
        </w:rPr>
        <w:t>Bellenger</w:t>
      </w:r>
      <w:r w:rsidRPr="00500BED">
        <w:rPr>
          <w:rFonts w:ascii="Times New Roman" w:hAnsi="Times New Roman" w:cs="Times New Roman"/>
          <w:sz w:val="24"/>
          <w:szCs w:val="24"/>
        </w:rPr>
        <w:t xml:space="preserve">, B. L., Larson, E. C., </w:t>
      </w:r>
      <w:r w:rsidRPr="00500BED">
        <w:rPr>
          <w:rFonts w:ascii="Times New Roman" w:hAnsi="Times New Roman" w:cs="Times New Roman"/>
          <w:sz w:val="24"/>
          <w:szCs w:val="24"/>
        </w:rPr>
        <w:t>Hanges</w:t>
      </w:r>
      <w:r w:rsidRPr="00500BED">
        <w:rPr>
          <w:rFonts w:ascii="Times New Roman" w:hAnsi="Times New Roman" w:cs="Times New Roman"/>
          <w:sz w:val="24"/>
          <w:szCs w:val="24"/>
        </w:rPr>
        <w:t xml:space="preserve">, P. J., &amp; Aiken, J. R. (2017). Legal and fairness considerations in employee selection. </w:t>
      </w:r>
      <w:r w:rsidRPr="00500BED">
        <w:rPr>
          <w:rFonts w:ascii="Times New Roman" w:hAnsi="Times New Roman" w:cs="Times New Roman"/>
          <w:sz w:val="24"/>
          <w:szCs w:val="24"/>
        </w:rPr>
        <w:t>Pulakos</w:t>
      </w:r>
      <w:r w:rsidRPr="00500BED">
        <w:rPr>
          <w:rFonts w:ascii="Times New Roman" w:hAnsi="Times New Roman" w:cs="Times New Roman"/>
          <w:sz w:val="24"/>
          <w:szCs w:val="24"/>
        </w:rPr>
        <w:t xml:space="preserve">, J. Passmore &amp; C. </w:t>
      </w:r>
      <w:r w:rsidRPr="00500BED">
        <w:rPr>
          <w:rFonts w:ascii="Times New Roman" w:hAnsi="Times New Roman" w:cs="Times New Roman"/>
          <w:sz w:val="24"/>
          <w:szCs w:val="24"/>
        </w:rPr>
        <w:t>Semedo</w:t>
      </w:r>
      <w:r w:rsidRPr="00500BED">
        <w:rPr>
          <w:rFonts w:ascii="Times New Roman" w:hAnsi="Times New Roman" w:cs="Times New Roman"/>
          <w:sz w:val="24"/>
          <w:szCs w:val="24"/>
        </w:rPr>
        <w:t xml:space="preserve"> (Eds.), The Wiley Blackwell handbook of the psychology of recruitment, selection and employee retention, 422-441.</w:t>
      </w:r>
    </w:p>
    <w:p w:rsidR="00500BED" w:rsidRPr="00500BED" w:rsidP="00B44782">
      <w:pPr>
        <w:spacing w:after="0" w:line="480" w:lineRule="auto"/>
        <w:ind w:left="720" w:hanging="720"/>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14723673"/>
      <w:docPartObj>
        <w:docPartGallery w:val="Page Numbers (Top of Page)"/>
        <w:docPartUnique/>
      </w:docPartObj>
    </w:sdtPr>
    <w:sdtEndPr>
      <w:rPr>
        <w:noProof/>
      </w:rPr>
    </w:sdtEndPr>
    <w:sdtContent>
      <w:p w:rsidR="005D628A">
        <w:pPr>
          <w:pStyle w:val="Header"/>
          <w:jc w:val="right"/>
        </w:pPr>
        <w:r>
          <w:fldChar w:fldCharType="begin"/>
        </w:r>
        <w:r>
          <w:instrText xml:space="preserve"> PAGE   \* MERGEFORMAT </w:instrText>
        </w:r>
        <w:r>
          <w:fldChar w:fldCharType="separate"/>
        </w:r>
        <w:r w:rsidR="00924FB4">
          <w:rPr>
            <w:noProof/>
          </w:rPr>
          <w:t>5</w:t>
        </w:r>
        <w:r>
          <w:rPr>
            <w:noProof/>
          </w:rPr>
          <w:fldChar w:fldCharType="end"/>
        </w:r>
      </w:p>
    </w:sdtContent>
  </w:sdt>
  <w:p w:rsidR="005D62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28A"/>
    <w:rsid w:val="00150358"/>
    <w:rsid w:val="001C73D1"/>
    <w:rsid w:val="0031438F"/>
    <w:rsid w:val="003E4704"/>
    <w:rsid w:val="00500BED"/>
    <w:rsid w:val="005D628A"/>
    <w:rsid w:val="00745009"/>
    <w:rsid w:val="008B6D4F"/>
    <w:rsid w:val="008F07D2"/>
    <w:rsid w:val="00901FF7"/>
    <w:rsid w:val="00924FB4"/>
    <w:rsid w:val="009453C2"/>
    <w:rsid w:val="009664B0"/>
    <w:rsid w:val="00A26518"/>
    <w:rsid w:val="00A36920"/>
    <w:rsid w:val="00B04441"/>
    <w:rsid w:val="00B44782"/>
    <w:rsid w:val="00C24DFF"/>
    <w:rsid w:val="00C340D8"/>
    <w:rsid w:val="00CE4D4D"/>
    <w:rsid w:val="00DC7436"/>
    <w:rsid w:val="00EC1FE4"/>
    <w:rsid w:val="00EF170C"/>
    <w:rsid w:val="00F4686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5B09AA5-9884-47C8-907F-47D9C62D6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2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28A"/>
  </w:style>
  <w:style w:type="paragraph" w:styleId="Footer">
    <w:name w:val="footer"/>
    <w:basedOn w:val="Normal"/>
    <w:link w:val="FooterChar"/>
    <w:uiPriority w:val="99"/>
    <w:unhideWhenUsed/>
    <w:rsid w:val="005D62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28A"/>
  </w:style>
  <w:style w:type="paragraph" w:styleId="NormalWeb">
    <w:name w:val="Normal (Web)"/>
    <w:basedOn w:val="Normal"/>
    <w:uiPriority w:val="99"/>
    <w:semiHidden/>
    <w:unhideWhenUsed/>
    <w:rsid w:val="00500BE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5</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Lenovo User</cp:lastModifiedBy>
  <cp:revision>16</cp:revision>
  <dcterms:created xsi:type="dcterms:W3CDTF">2021-10-09T06:14:00Z</dcterms:created>
  <dcterms:modified xsi:type="dcterms:W3CDTF">2021-10-09T07:33:00Z</dcterms:modified>
</cp:coreProperties>
</file>